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E2A" w:rsidRDefault="00C76E2A" w:rsidP="00C76E2A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Приложение </w:t>
      </w:r>
    </w:p>
    <w:p w:rsidR="00C76E2A" w:rsidRDefault="00C76E2A" w:rsidP="00C76E2A">
      <w:pPr>
        <w:ind w:left="6096"/>
        <w:rPr>
          <w:sz w:val="24"/>
          <w:szCs w:val="24"/>
        </w:rPr>
      </w:pPr>
      <w:r>
        <w:rPr>
          <w:sz w:val="24"/>
          <w:szCs w:val="24"/>
        </w:rPr>
        <w:t xml:space="preserve"> к решению территориальной  избирательной комиссии  Чернушинского городского округа</w:t>
      </w:r>
    </w:p>
    <w:p w:rsidR="00C76E2A" w:rsidRDefault="00710144" w:rsidP="00C76E2A">
      <w:pPr>
        <w:ind w:left="6096"/>
        <w:rPr>
          <w:sz w:val="24"/>
          <w:szCs w:val="24"/>
        </w:rPr>
      </w:pPr>
      <w:r>
        <w:rPr>
          <w:sz w:val="24"/>
          <w:szCs w:val="24"/>
        </w:rPr>
        <w:t>от 31.08.2024 № 78/06</w:t>
      </w:r>
      <w:bookmarkStart w:id="0" w:name="_GoBack"/>
      <w:bookmarkEnd w:id="0"/>
    </w:p>
    <w:p w:rsidR="00C76E2A" w:rsidRDefault="00C76E2A" w:rsidP="00C76E2A">
      <w:pPr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</w:p>
    <w:p w:rsidR="00C76E2A" w:rsidRDefault="00C76E2A" w:rsidP="00C76E2A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 xml:space="preserve">Объем информации </w:t>
      </w:r>
    </w:p>
    <w:p w:rsidR="00C76E2A" w:rsidRDefault="00C76E2A" w:rsidP="00C76E2A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о зарегистрированных кандидатах, внесенных в избирательный бюллетень, подлежащей размещению в помещении для голосования, в том числе на информационном стенде участковой избирательной комиссии или непосредственно перед ним</w:t>
      </w:r>
    </w:p>
    <w:p w:rsidR="00C76E2A" w:rsidRDefault="00C76E2A" w:rsidP="00C76E2A">
      <w:pPr>
        <w:ind w:firstLine="709"/>
        <w:jc w:val="center"/>
        <w:rPr>
          <w:b/>
          <w:szCs w:val="28"/>
        </w:rPr>
      </w:pPr>
    </w:p>
    <w:p w:rsidR="00C76E2A" w:rsidRDefault="00C76E2A" w:rsidP="00C76E2A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  <w:r>
        <w:rPr>
          <w:szCs w:val="28"/>
        </w:rPr>
        <w:t xml:space="preserve">1.В помещении для голосования либо непосредственно перед ним участковая комиссия оборудует информационный стенд, на котором размещает следующую информацию </w:t>
      </w:r>
      <w:r>
        <w:rPr>
          <w:bCs/>
          <w:szCs w:val="28"/>
        </w:rPr>
        <w:t>обо всех зарегистрированных кандидатах,  внесенных в избирательный бюллетень:</w:t>
      </w:r>
    </w:p>
    <w:p w:rsidR="00C76E2A" w:rsidRDefault="00C76E2A" w:rsidP="00C76E2A">
      <w:pPr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t xml:space="preserve">         биографические данные каждого зарегистрированного кандидата, внесенного в избирательный бюллетень для голосования по соответствующему одномандатному избирательному округу:</w:t>
      </w:r>
    </w:p>
    <w:p w:rsidR="00C76E2A" w:rsidRDefault="00C76E2A" w:rsidP="00C76E2A">
      <w:pPr>
        <w:pStyle w:val="2"/>
        <w:shd w:val="clear" w:color="auto" w:fill="FFFFFF" w:themeFill="background1"/>
        <w:tabs>
          <w:tab w:val="left" w:pos="993"/>
          <w:tab w:val="left" w:pos="1276"/>
        </w:tabs>
        <w:suppressAutoHyphens/>
        <w:spacing w:after="0" w:line="276" w:lineRule="auto"/>
        <w:ind w:firstLine="567"/>
        <w:jc w:val="both"/>
        <w:rPr>
          <w:kern w:val="28"/>
          <w:szCs w:val="28"/>
        </w:rPr>
      </w:pPr>
      <w:r>
        <w:rPr>
          <w:kern w:val="28"/>
          <w:szCs w:val="28"/>
        </w:rPr>
        <w:t xml:space="preserve">фамилия, имя, отчество (если фамилии, имена и отчества двух и более кандидатов совпадают полностью, сведения о кандидатах размещаются в соответствии с датами рождения кандидатов (первыми указываются сведения о старшем кандидате), при </w:t>
      </w:r>
      <w:proofErr w:type="gramStart"/>
      <w:r>
        <w:rPr>
          <w:kern w:val="28"/>
          <w:szCs w:val="28"/>
        </w:rPr>
        <w:t>этом</w:t>
      </w:r>
      <w:proofErr w:type="gramEnd"/>
      <w:r>
        <w:rPr>
          <w:kern w:val="28"/>
          <w:szCs w:val="28"/>
        </w:rPr>
        <w:t xml:space="preserve"> если кандидат менял фамилию, или имя, или отчество в период избирательной кампании либо в течение года до дня официального опубликования (публикации) решения о назначении выборов, также указываются прежние фамилия, имя, отчество кандидата);</w:t>
      </w:r>
    </w:p>
    <w:p w:rsidR="00C76E2A" w:rsidRDefault="00C76E2A" w:rsidP="00C76E2A">
      <w:pPr>
        <w:pStyle w:val="2"/>
        <w:shd w:val="clear" w:color="auto" w:fill="FFFFFF" w:themeFill="background1"/>
        <w:tabs>
          <w:tab w:val="left" w:pos="993"/>
          <w:tab w:val="left" w:pos="1276"/>
        </w:tabs>
        <w:suppressAutoHyphens/>
        <w:spacing w:after="0" w:line="276" w:lineRule="auto"/>
        <w:ind w:firstLine="567"/>
        <w:jc w:val="both"/>
        <w:rPr>
          <w:kern w:val="28"/>
          <w:szCs w:val="28"/>
        </w:rPr>
      </w:pPr>
      <w:r>
        <w:rPr>
          <w:kern w:val="28"/>
          <w:szCs w:val="28"/>
        </w:rPr>
        <w:t xml:space="preserve">дата и место рождения, сведения о месте жительства (наименование субъекта Российской Федерации, района, города, иного населенного пункта); </w:t>
      </w:r>
    </w:p>
    <w:p w:rsidR="00C76E2A" w:rsidRDefault="00C76E2A" w:rsidP="00C76E2A">
      <w:pPr>
        <w:pStyle w:val="2"/>
        <w:shd w:val="clear" w:color="auto" w:fill="FFFFFF" w:themeFill="background1"/>
        <w:tabs>
          <w:tab w:val="left" w:pos="993"/>
        </w:tabs>
        <w:suppressAutoHyphens/>
        <w:spacing w:after="0" w:line="276" w:lineRule="auto"/>
        <w:ind w:firstLine="567"/>
        <w:jc w:val="both"/>
        <w:rPr>
          <w:kern w:val="28"/>
          <w:szCs w:val="28"/>
        </w:rPr>
      </w:pPr>
      <w:r>
        <w:rPr>
          <w:kern w:val="28"/>
          <w:szCs w:val="28"/>
        </w:rPr>
        <w:t>сведения о профессиональном образовании (с указанием организации, осуществляющей образовательную деятельность, года ее окончания), основном месте работы или службы, занимаемой должности (в случае отсутствия основного места работы или службы – род занятий);</w:t>
      </w:r>
    </w:p>
    <w:p w:rsidR="00C76E2A" w:rsidRDefault="00C76E2A" w:rsidP="00C76E2A">
      <w:pPr>
        <w:pStyle w:val="2"/>
        <w:shd w:val="clear" w:color="auto" w:fill="FFFFFF" w:themeFill="background1"/>
        <w:tabs>
          <w:tab w:val="left" w:pos="993"/>
        </w:tabs>
        <w:suppressAutoHyphens/>
        <w:spacing w:after="0" w:line="276" w:lineRule="auto"/>
        <w:ind w:firstLine="567"/>
        <w:jc w:val="both"/>
        <w:rPr>
          <w:kern w:val="28"/>
          <w:szCs w:val="28"/>
        </w:rPr>
      </w:pPr>
      <w:r>
        <w:rPr>
          <w:kern w:val="28"/>
          <w:szCs w:val="28"/>
        </w:rPr>
        <w:t>если кандидат является депутатом и осуществляет свои полномочия на непостоянной основе, – сведения о том, что он является депутатом и осуществляет свои полномочия на непостоянной основе, с указанием наименования соответствующего представительного органа;</w:t>
      </w:r>
    </w:p>
    <w:p w:rsidR="00C76E2A" w:rsidRDefault="00C76E2A" w:rsidP="00C76E2A">
      <w:pPr>
        <w:pStyle w:val="a3"/>
        <w:shd w:val="clear" w:color="auto" w:fill="FFFFFF" w:themeFill="background1"/>
        <w:tabs>
          <w:tab w:val="left" w:pos="993"/>
        </w:tabs>
        <w:spacing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сведения о принадлежности кандидата к политической партии либо к иному общественному объединению и о его статусе в этой политической партии, общественном объединении, указанные кандидатом в соответствии с частью 1 статьи 32 Закона Пермского края;</w:t>
      </w:r>
    </w:p>
    <w:p w:rsidR="00C76E2A" w:rsidRDefault="00C76E2A" w:rsidP="00C76E2A">
      <w:pPr>
        <w:pStyle w:val="3"/>
        <w:shd w:val="clear" w:color="auto" w:fill="FFFFFF" w:themeFill="background1"/>
        <w:tabs>
          <w:tab w:val="left" w:pos="993"/>
          <w:tab w:val="left" w:pos="1080"/>
        </w:tabs>
        <w:spacing w:after="0"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сведения о судимости, </w:t>
      </w:r>
      <w:r>
        <w:rPr>
          <w:kern w:val="28"/>
          <w:sz w:val="28"/>
          <w:szCs w:val="28"/>
        </w:rPr>
        <w:t>сведения о дате снятия или погашения судимости</w:t>
      </w:r>
      <w:r>
        <w:rPr>
          <w:sz w:val="28"/>
          <w:szCs w:val="28"/>
        </w:rPr>
        <w:t xml:space="preserve"> (при наличии):</w:t>
      </w:r>
    </w:p>
    <w:p w:rsidR="00C76E2A" w:rsidRDefault="00C76E2A" w:rsidP="00C76E2A">
      <w:pPr>
        <w:pStyle w:val="14007"/>
        <w:shd w:val="clear" w:color="auto" w:fill="FFFFFF" w:themeFill="background1"/>
        <w:tabs>
          <w:tab w:val="left" w:pos="993"/>
        </w:tabs>
        <w:spacing w:line="276" w:lineRule="auto"/>
        <w:ind w:right="0"/>
        <w:rPr>
          <w:kern w:val="28"/>
          <w:szCs w:val="28"/>
        </w:rPr>
      </w:pPr>
      <w:r>
        <w:rPr>
          <w:kern w:val="28"/>
          <w:szCs w:val="28"/>
        </w:rPr>
        <w:t>если судимость снята или погашена, – слова «имелась судимость</w:t>
      </w:r>
      <w:proofErr w:type="gramStart"/>
      <w:r>
        <w:rPr>
          <w:kern w:val="28"/>
          <w:szCs w:val="28"/>
        </w:rPr>
        <w:t>:»</w:t>
      </w:r>
      <w:proofErr w:type="gramEnd"/>
      <w:r>
        <w:rPr>
          <w:kern w:val="28"/>
          <w:szCs w:val="28"/>
        </w:rPr>
        <w:t xml:space="preserve"> с указанием номера (номеров) и части (частей), пункта (пунктов), а также наименования (наименований) статьи (статей)  соответствующего закона (соответствующих законов), сведения о дате снятия или погашения судимости; </w:t>
      </w:r>
    </w:p>
    <w:p w:rsidR="00C76E2A" w:rsidRDefault="00C76E2A" w:rsidP="00C76E2A">
      <w:pPr>
        <w:pStyle w:val="14007"/>
        <w:shd w:val="clear" w:color="auto" w:fill="FFFFFF" w:themeFill="background1"/>
        <w:tabs>
          <w:tab w:val="left" w:pos="993"/>
        </w:tabs>
        <w:spacing w:line="276" w:lineRule="auto"/>
        <w:ind w:right="0"/>
        <w:rPr>
          <w:kern w:val="28"/>
          <w:szCs w:val="28"/>
        </w:rPr>
      </w:pPr>
      <w:r>
        <w:rPr>
          <w:kern w:val="28"/>
          <w:szCs w:val="28"/>
        </w:rPr>
        <w:t>если судимость не снята и не погашена, – слова «имеется судимость</w:t>
      </w:r>
      <w:proofErr w:type="gramStart"/>
      <w:r>
        <w:rPr>
          <w:kern w:val="28"/>
          <w:szCs w:val="28"/>
        </w:rPr>
        <w:t>:»</w:t>
      </w:r>
      <w:proofErr w:type="gramEnd"/>
      <w:r>
        <w:rPr>
          <w:kern w:val="28"/>
          <w:szCs w:val="28"/>
        </w:rPr>
        <w:t xml:space="preserve">  с указанием номера (номеров) и части (частей), пункта (пунктов), а также наименования (наименований) статьи (статей)  соответствующего закона (соответствующих законов);</w:t>
      </w:r>
    </w:p>
    <w:p w:rsidR="00C76E2A" w:rsidRDefault="00C76E2A" w:rsidP="00C76E2A">
      <w:pPr>
        <w:pStyle w:val="3"/>
        <w:shd w:val="clear" w:color="auto" w:fill="FFFFFF" w:themeFill="background1"/>
        <w:tabs>
          <w:tab w:val="left" w:pos="993"/>
          <w:tab w:val="left" w:pos="1080"/>
        </w:tabs>
        <w:spacing w:after="0"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 (при наличии); </w:t>
      </w:r>
    </w:p>
    <w:p w:rsidR="00C76E2A" w:rsidRDefault="00C76E2A" w:rsidP="00C76E2A">
      <w:pPr>
        <w:pStyle w:val="2"/>
        <w:shd w:val="clear" w:color="auto" w:fill="FFFFFF" w:themeFill="background1"/>
        <w:tabs>
          <w:tab w:val="left" w:pos="993"/>
        </w:tabs>
        <w:suppressAutoHyphens/>
        <w:spacing w:after="0" w:line="276" w:lineRule="auto"/>
        <w:ind w:firstLine="567"/>
        <w:jc w:val="both"/>
        <w:rPr>
          <w:szCs w:val="28"/>
        </w:rPr>
      </w:pPr>
      <w:r>
        <w:rPr>
          <w:szCs w:val="28"/>
        </w:rPr>
        <w:t>если кандидат по одномандатному округу выдвинут политической партией, - слова «выдвинут политической партией» с указанием краткого наименования этой политической партии в соответствии с частью 2 статьи 29 Закона Пермского края;</w:t>
      </w:r>
    </w:p>
    <w:p w:rsidR="00C76E2A" w:rsidRDefault="00C76E2A" w:rsidP="00C76E2A">
      <w:pPr>
        <w:pStyle w:val="2"/>
        <w:shd w:val="clear" w:color="auto" w:fill="FFFFFF" w:themeFill="background1"/>
        <w:tabs>
          <w:tab w:val="left" w:pos="993"/>
        </w:tabs>
        <w:suppressAutoHyphens/>
        <w:spacing w:after="0" w:line="276" w:lineRule="auto"/>
        <w:ind w:firstLine="567"/>
        <w:jc w:val="both"/>
        <w:rPr>
          <w:kern w:val="28"/>
          <w:szCs w:val="28"/>
        </w:rPr>
      </w:pPr>
      <w:r>
        <w:rPr>
          <w:kern w:val="28"/>
          <w:szCs w:val="28"/>
        </w:rPr>
        <w:t>если кандидат сам выдвинул свою кандидатуру, – слово «самовыдвижение».</w:t>
      </w:r>
    </w:p>
    <w:p w:rsidR="00C76E2A" w:rsidRDefault="00C76E2A" w:rsidP="00C76E2A">
      <w:pPr>
        <w:pStyle w:val="3"/>
        <w:shd w:val="clear" w:color="auto" w:fill="FFFFFF" w:themeFill="background1"/>
        <w:tabs>
          <w:tab w:val="left" w:pos="0"/>
          <w:tab w:val="left" w:pos="284"/>
        </w:tabs>
        <w:spacing w:after="0"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 кандидате по одномандатному избирательному округу могут также включать представленные </w:t>
      </w:r>
      <w:proofErr w:type="gramStart"/>
      <w:r>
        <w:rPr>
          <w:sz w:val="28"/>
          <w:szCs w:val="28"/>
        </w:rPr>
        <w:t>кандидатами</w:t>
      </w:r>
      <w:proofErr w:type="gramEnd"/>
      <w:r>
        <w:rPr>
          <w:sz w:val="28"/>
          <w:szCs w:val="28"/>
        </w:rPr>
        <w:t xml:space="preserve"> подтвержденные документально сведения об ученой степени, ученых званиях (подтвержденных дипломом кандидата наук или доктора наук, аттестатом о присвоении ученого звания доцента или профессора), наличии государственных наград, о семейном положении, наличии детей.</w:t>
      </w:r>
    </w:p>
    <w:p w:rsidR="00C76E2A" w:rsidRDefault="00C76E2A" w:rsidP="00C76E2A">
      <w:pPr>
        <w:pStyle w:val="3"/>
        <w:shd w:val="clear" w:color="auto" w:fill="FFFFFF" w:themeFill="background1"/>
        <w:tabs>
          <w:tab w:val="left" w:pos="993"/>
          <w:tab w:val="left" w:pos="1276"/>
        </w:tabs>
        <w:spacing w:after="0"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Объем представляемых биографических данных о каждом кандидате не должен превышать площади печатного листа формата А</w:t>
      </w:r>
      <w:proofErr w:type="gramStart"/>
      <w:r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>, на котором сведения о каждом зарегистрированном кандидате должны быть напечатаны одинаковым шрифтом с полуторным межстрочным интервалом.</w:t>
      </w:r>
    </w:p>
    <w:p w:rsidR="00C76E2A" w:rsidRDefault="00C76E2A" w:rsidP="00C76E2A">
      <w:pPr>
        <w:pStyle w:val="3"/>
        <w:shd w:val="clear" w:color="auto" w:fill="FFFFFF" w:themeFill="background1"/>
        <w:tabs>
          <w:tab w:val="left" w:pos="993"/>
          <w:tab w:val="left" w:pos="1276"/>
        </w:tabs>
        <w:spacing w:after="0"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зарегистрированных кандидатах размещаются в информационном плакате в равном объеме и в той же последовательности, что и в избирательных бюллетенях.</w:t>
      </w:r>
    </w:p>
    <w:p w:rsidR="00C76E2A" w:rsidRDefault="00C76E2A" w:rsidP="00C76E2A">
      <w:pPr>
        <w:pStyle w:val="3"/>
        <w:shd w:val="clear" w:color="auto" w:fill="FFFFFF" w:themeFill="background1"/>
        <w:tabs>
          <w:tab w:val="left" w:pos="993"/>
          <w:tab w:val="left" w:pos="1276"/>
        </w:tabs>
        <w:spacing w:after="0"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Перед биографическими данными о зарегистрированных кандидатах размещаются их фотографии одинакового размера.</w:t>
      </w:r>
    </w:p>
    <w:p w:rsidR="00C76E2A" w:rsidRDefault="00C76E2A" w:rsidP="00C76E2A">
      <w:pPr>
        <w:autoSpaceDE w:val="0"/>
        <w:autoSpaceDN w:val="0"/>
        <w:adjustRightInd w:val="0"/>
        <w:spacing w:line="276" w:lineRule="auto"/>
        <w:ind w:firstLine="567"/>
        <w:jc w:val="both"/>
        <w:rPr>
          <w:strike/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2.Участковая избирательная комиссия используют полученные из территориальной избирательной комиссии информационные материалы, </w:t>
      </w:r>
      <w:r>
        <w:rPr>
          <w:color w:val="000000" w:themeColor="text1"/>
          <w:szCs w:val="28"/>
        </w:rPr>
        <w:lastRenderedPageBreak/>
        <w:t>указанные в настоящем решении для размещения на информационном стенде (информационных стендах) и в помещении для голосования.</w:t>
      </w:r>
    </w:p>
    <w:p w:rsidR="00C76E2A" w:rsidRDefault="00C76E2A" w:rsidP="00C76E2A">
      <w:pPr>
        <w:pStyle w:val="3"/>
        <w:shd w:val="clear" w:color="auto" w:fill="FFFFFF" w:themeFill="background1"/>
        <w:tabs>
          <w:tab w:val="left" w:pos="1080"/>
        </w:tabs>
        <w:spacing w:after="0" w:line="276" w:lineRule="auto"/>
        <w:ind w:left="0"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  В случае если после размещения на информационном стенде (информационных стендах) информационных материалов была аннулирована регистрация кандидата, отменено решение избирательной комиссии о регистрации кандидата,  соответствующая информация заклеивается.</w:t>
      </w:r>
    </w:p>
    <w:p w:rsidR="00C76E2A" w:rsidRDefault="00C76E2A" w:rsidP="00C76E2A">
      <w:pPr>
        <w:pStyle w:val="a7"/>
        <w:tabs>
          <w:tab w:val="left" w:pos="851"/>
          <w:tab w:val="left" w:pos="993"/>
        </w:tabs>
        <w:autoSpaceDE w:val="0"/>
        <w:autoSpaceDN w:val="0"/>
        <w:adjustRightInd w:val="0"/>
        <w:ind w:left="1800"/>
        <w:jc w:val="both"/>
        <w:rPr>
          <w:szCs w:val="28"/>
        </w:rPr>
      </w:pPr>
    </w:p>
    <w:p w:rsidR="00C76E2A" w:rsidRDefault="00C76E2A" w:rsidP="00C76E2A">
      <w:pPr>
        <w:pStyle w:val="a7"/>
        <w:tabs>
          <w:tab w:val="left" w:pos="851"/>
          <w:tab w:val="left" w:pos="993"/>
        </w:tabs>
        <w:autoSpaceDE w:val="0"/>
        <w:autoSpaceDN w:val="0"/>
        <w:adjustRightInd w:val="0"/>
        <w:ind w:left="1800"/>
        <w:jc w:val="both"/>
        <w:rPr>
          <w:szCs w:val="28"/>
        </w:rPr>
      </w:pPr>
    </w:p>
    <w:p w:rsidR="00C76E2A" w:rsidRDefault="00C76E2A" w:rsidP="00C76E2A">
      <w:pPr>
        <w:pStyle w:val="a7"/>
        <w:tabs>
          <w:tab w:val="left" w:pos="851"/>
          <w:tab w:val="left" w:pos="993"/>
        </w:tabs>
        <w:autoSpaceDE w:val="0"/>
        <w:autoSpaceDN w:val="0"/>
        <w:adjustRightInd w:val="0"/>
        <w:ind w:left="1800"/>
        <w:jc w:val="both"/>
        <w:rPr>
          <w:szCs w:val="28"/>
        </w:rPr>
      </w:pPr>
    </w:p>
    <w:p w:rsidR="00C76E2A" w:rsidRDefault="00C76E2A" w:rsidP="00C76E2A">
      <w:pPr>
        <w:pStyle w:val="a7"/>
        <w:tabs>
          <w:tab w:val="left" w:pos="851"/>
          <w:tab w:val="left" w:pos="993"/>
        </w:tabs>
        <w:autoSpaceDE w:val="0"/>
        <w:autoSpaceDN w:val="0"/>
        <w:adjustRightInd w:val="0"/>
        <w:ind w:left="1800"/>
        <w:jc w:val="both"/>
        <w:rPr>
          <w:szCs w:val="28"/>
        </w:rPr>
      </w:pPr>
    </w:p>
    <w:p w:rsidR="00C76E2A" w:rsidRDefault="00C76E2A" w:rsidP="00C76E2A">
      <w:pPr>
        <w:pStyle w:val="a7"/>
        <w:rPr>
          <w:szCs w:val="28"/>
        </w:rPr>
      </w:pPr>
    </w:p>
    <w:p w:rsidR="00550B24" w:rsidRDefault="00550B24"/>
    <w:sectPr w:rsidR="00550B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E2A"/>
    <w:rsid w:val="00066E48"/>
    <w:rsid w:val="00550B24"/>
    <w:rsid w:val="00710144"/>
    <w:rsid w:val="00C76E2A"/>
    <w:rsid w:val="00F3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E2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76E2A"/>
    <w:pPr>
      <w:jc w:val="both"/>
    </w:pPr>
    <w:rPr>
      <w:sz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76E2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C76E2A"/>
    <w:pPr>
      <w:spacing w:line="360" w:lineRule="exact"/>
      <w:ind w:firstLine="720"/>
      <w:jc w:val="both"/>
    </w:pPr>
  </w:style>
  <w:style w:type="character" w:customStyle="1" w:styleId="a6">
    <w:name w:val="Основной текст Знак"/>
    <w:basedOn w:val="a0"/>
    <w:link w:val="a5"/>
    <w:semiHidden/>
    <w:rsid w:val="00C76E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76E2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C76E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C76E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C76E2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76E2A"/>
    <w:pPr>
      <w:ind w:left="720"/>
      <w:contextualSpacing/>
    </w:pPr>
  </w:style>
  <w:style w:type="paragraph" w:customStyle="1" w:styleId="14007">
    <w:name w:val="Стиль 14 пт По ширине Справа:  007 см Междустр.интервал:  полут..."/>
    <w:basedOn w:val="a"/>
    <w:rsid w:val="00C76E2A"/>
    <w:pPr>
      <w:spacing w:line="360" w:lineRule="auto"/>
      <w:ind w:right="40" w:firstLine="567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E2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76E2A"/>
    <w:pPr>
      <w:jc w:val="both"/>
    </w:pPr>
    <w:rPr>
      <w:sz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76E2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C76E2A"/>
    <w:pPr>
      <w:spacing w:line="360" w:lineRule="exact"/>
      <w:ind w:firstLine="720"/>
      <w:jc w:val="both"/>
    </w:pPr>
  </w:style>
  <w:style w:type="character" w:customStyle="1" w:styleId="a6">
    <w:name w:val="Основной текст Знак"/>
    <w:basedOn w:val="a0"/>
    <w:link w:val="a5"/>
    <w:semiHidden/>
    <w:rsid w:val="00C76E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76E2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C76E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C76E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C76E2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76E2A"/>
    <w:pPr>
      <w:ind w:left="720"/>
      <w:contextualSpacing/>
    </w:pPr>
  </w:style>
  <w:style w:type="paragraph" w:customStyle="1" w:styleId="14007">
    <w:name w:val="Стиль 14 пт По ширине Справа:  007 см Междустр.интервал:  полут..."/>
    <w:basedOn w:val="a"/>
    <w:rsid w:val="00C76E2A"/>
    <w:pPr>
      <w:spacing w:line="360" w:lineRule="auto"/>
      <w:ind w:right="40" w:firstLine="56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6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2024-07-31T12:41:00Z</dcterms:created>
  <dcterms:modified xsi:type="dcterms:W3CDTF">2024-08-01T05:38:00Z</dcterms:modified>
</cp:coreProperties>
</file>