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11E" w:rsidRDefault="005A511E" w:rsidP="005A511E">
      <w:pPr>
        <w:pStyle w:val="a4"/>
        <w:spacing w:line="240" w:lineRule="auto"/>
        <w:ind w:left="5812"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</w:p>
    <w:p w:rsidR="005A511E" w:rsidRDefault="005A511E" w:rsidP="005A511E">
      <w:pPr>
        <w:pStyle w:val="a4"/>
        <w:spacing w:line="240" w:lineRule="auto"/>
        <w:ind w:left="5812" w:firstLine="0"/>
        <w:jc w:val="center"/>
        <w:rPr>
          <w:sz w:val="24"/>
          <w:szCs w:val="24"/>
        </w:rPr>
      </w:pPr>
      <w:r>
        <w:rPr>
          <w:sz w:val="24"/>
          <w:szCs w:val="24"/>
        </w:rPr>
        <w:t>к постановлению Избирательной комиссии Пермского края</w:t>
      </w:r>
    </w:p>
    <w:p w:rsidR="005A511E" w:rsidRDefault="005A511E" w:rsidP="005A511E">
      <w:pPr>
        <w:pStyle w:val="a4"/>
        <w:spacing w:line="240" w:lineRule="auto"/>
        <w:ind w:left="5812" w:firstLine="0"/>
        <w:jc w:val="center"/>
        <w:rPr>
          <w:sz w:val="24"/>
          <w:szCs w:val="24"/>
        </w:rPr>
      </w:pPr>
      <w:r>
        <w:rPr>
          <w:sz w:val="24"/>
          <w:szCs w:val="24"/>
        </w:rPr>
        <w:t>от 12.07.2024 № 64/06-4</w:t>
      </w:r>
    </w:p>
    <w:p w:rsidR="005A511E" w:rsidRDefault="005A511E" w:rsidP="005A511E">
      <w:pPr>
        <w:pStyle w:val="a4"/>
        <w:spacing w:line="240" w:lineRule="auto"/>
        <w:ind w:firstLine="0"/>
        <w:jc w:val="right"/>
        <w:rPr>
          <w:sz w:val="20"/>
        </w:rPr>
      </w:pPr>
    </w:p>
    <w:p w:rsidR="005A511E" w:rsidRDefault="005A511E" w:rsidP="005A511E">
      <w:pPr>
        <w:ind w:firstLine="567"/>
        <w:jc w:val="center"/>
        <w:rPr>
          <w:b/>
          <w:szCs w:val="28"/>
        </w:rPr>
      </w:pPr>
    </w:p>
    <w:p w:rsidR="005A511E" w:rsidRDefault="005A511E" w:rsidP="005A511E">
      <w:pPr>
        <w:ind w:firstLine="567"/>
        <w:jc w:val="center"/>
        <w:rPr>
          <w:b/>
          <w:szCs w:val="28"/>
        </w:rPr>
      </w:pPr>
    </w:p>
    <w:p w:rsidR="005A511E" w:rsidRDefault="005A511E" w:rsidP="005A511E">
      <w:pPr>
        <w:jc w:val="center"/>
        <w:rPr>
          <w:b/>
          <w:szCs w:val="28"/>
        </w:rPr>
      </w:pPr>
      <w:r>
        <w:rPr>
          <w:b/>
          <w:szCs w:val="28"/>
        </w:rPr>
        <w:t>ИНФОРМАЦИОННОЕ СООБЩЕНИЕ</w:t>
      </w:r>
    </w:p>
    <w:p w:rsidR="005A511E" w:rsidRDefault="005A511E" w:rsidP="005A511E">
      <w:pPr>
        <w:jc w:val="center"/>
        <w:rPr>
          <w:b/>
          <w:szCs w:val="28"/>
        </w:rPr>
      </w:pPr>
      <w:r>
        <w:rPr>
          <w:b/>
          <w:szCs w:val="28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5A511E" w:rsidRDefault="005A511E" w:rsidP="005A511E">
      <w:pPr>
        <w:ind w:firstLine="567"/>
        <w:jc w:val="center"/>
        <w:rPr>
          <w:b/>
          <w:szCs w:val="28"/>
        </w:rPr>
      </w:pPr>
    </w:p>
    <w:p w:rsidR="005A511E" w:rsidRDefault="005A511E" w:rsidP="005A511E">
      <w:pPr>
        <w:pStyle w:val="a4"/>
        <w:spacing w:line="240" w:lineRule="auto"/>
        <w:ind w:firstLine="709"/>
        <w:rPr>
          <w:szCs w:val="28"/>
        </w:rPr>
      </w:pPr>
      <w:r>
        <w:rPr>
          <w:szCs w:val="28"/>
        </w:rPr>
        <w:t xml:space="preserve">Руководствуясь пунктами 11, 12 части 2.1. </w:t>
      </w:r>
      <w:proofErr w:type="gramStart"/>
      <w:r>
        <w:rPr>
          <w:szCs w:val="28"/>
        </w:rPr>
        <w:t xml:space="preserve"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 от 05.12.2012 № 152/1137-6 (ред. от 01.06.2023),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</w:t>
      </w:r>
      <w:r>
        <w:rPr>
          <w:b/>
          <w:szCs w:val="28"/>
        </w:rPr>
        <w:t xml:space="preserve">с </w:t>
      </w:r>
      <w:r>
        <w:rPr>
          <w:b/>
        </w:rPr>
        <w:t>19 июля по 08 августа</w:t>
      </w:r>
      <w:r>
        <w:rPr>
          <w:b/>
          <w:szCs w:val="28"/>
        </w:rPr>
        <w:t xml:space="preserve">  2024 года.</w:t>
      </w:r>
      <w:proofErr w:type="gramEnd"/>
    </w:p>
    <w:p w:rsidR="005A511E" w:rsidRDefault="005A511E" w:rsidP="005A511E">
      <w:pPr>
        <w:tabs>
          <w:tab w:val="right" w:pos="9356"/>
        </w:tabs>
        <w:ind w:firstLine="709"/>
        <w:jc w:val="both"/>
        <w:rPr>
          <w:szCs w:val="28"/>
        </w:rPr>
      </w:pPr>
      <w:r>
        <w:rPr>
          <w:szCs w:val="28"/>
        </w:rPr>
        <w:t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5" w:history="1">
        <w:r>
          <w:rPr>
            <w:rStyle w:val="a3"/>
            <w:szCs w:val="28"/>
          </w:rPr>
          <w:t>http://www.permkrai.izbirkom.ru</w:t>
        </w:r>
      </w:hyperlink>
      <w:r>
        <w:rPr>
          <w:szCs w:val="28"/>
        </w:rPr>
        <w:t>).</w:t>
      </w:r>
    </w:p>
    <w:p w:rsidR="005A511E" w:rsidRDefault="005A511E" w:rsidP="005A511E">
      <w:pPr>
        <w:tabs>
          <w:tab w:val="right" w:pos="9356"/>
        </w:tabs>
        <w:ind w:firstLine="709"/>
        <w:jc w:val="both"/>
        <w:rPr>
          <w:szCs w:val="28"/>
        </w:rPr>
      </w:pPr>
      <w:r>
        <w:rPr>
          <w:szCs w:val="28"/>
        </w:rPr>
        <w:t>При внесении предложения (предложений) по кандидатурам для назначения в резерв составов участковых комиссий перечень необходимых документов определен постановлением ЦИК России от 05.12.2012 № 152/1137-6 (ред. от 05.01.2024)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5A511E" w:rsidRDefault="005A511E" w:rsidP="005A511E">
      <w:pPr>
        <w:tabs>
          <w:tab w:val="center" w:pos="4677"/>
        </w:tabs>
        <w:ind w:firstLine="567"/>
        <w:jc w:val="both"/>
        <w:rPr>
          <w:szCs w:val="28"/>
        </w:rPr>
      </w:pPr>
    </w:p>
    <w:p w:rsidR="005A511E" w:rsidRDefault="005A511E" w:rsidP="005A511E">
      <w:pPr>
        <w:tabs>
          <w:tab w:val="center" w:pos="4677"/>
        </w:tabs>
        <w:ind w:firstLine="567"/>
        <w:jc w:val="both"/>
        <w:rPr>
          <w:szCs w:val="28"/>
        </w:rPr>
      </w:pPr>
    </w:p>
    <w:p w:rsidR="005A511E" w:rsidRDefault="005A511E" w:rsidP="005A511E">
      <w:pPr>
        <w:tabs>
          <w:tab w:val="center" w:pos="4677"/>
        </w:tabs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</w:t>
      </w:r>
      <w:bookmarkStart w:id="0" w:name="_GoBack"/>
      <w:bookmarkEnd w:id="0"/>
      <w:r>
        <w:rPr>
          <w:szCs w:val="28"/>
        </w:rPr>
        <w:t xml:space="preserve">Избирательная комиссия Пермского края </w:t>
      </w:r>
    </w:p>
    <w:p w:rsidR="00C41C9B" w:rsidRDefault="00C41C9B"/>
    <w:sectPr w:rsidR="00C41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11E"/>
    <w:rsid w:val="005A511E"/>
    <w:rsid w:val="00C4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1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A511E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5A511E"/>
    <w:pPr>
      <w:spacing w:line="360" w:lineRule="exact"/>
      <w:ind w:firstLine="720"/>
      <w:jc w:val="both"/>
    </w:pPr>
  </w:style>
  <w:style w:type="character" w:customStyle="1" w:styleId="a5">
    <w:name w:val="Основной текст Знак"/>
    <w:basedOn w:val="a0"/>
    <w:link w:val="a4"/>
    <w:semiHidden/>
    <w:rsid w:val="005A511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11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A511E"/>
    <w:rPr>
      <w:color w:val="0000FF" w:themeColor="hyperlink"/>
      <w:u w:val="single"/>
    </w:rPr>
  </w:style>
  <w:style w:type="paragraph" w:styleId="a4">
    <w:name w:val="Body Text"/>
    <w:basedOn w:val="a"/>
    <w:link w:val="a5"/>
    <w:semiHidden/>
    <w:unhideWhenUsed/>
    <w:rsid w:val="005A511E"/>
    <w:pPr>
      <w:spacing w:line="360" w:lineRule="exact"/>
      <w:ind w:firstLine="720"/>
      <w:jc w:val="both"/>
    </w:pPr>
  </w:style>
  <w:style w:type="character" w:customStyle="1" w:styleId="a5">
    <w:name w:val="Основной текст Знак"/>
    <w:basedOn w:val="a0"/>
    <w:link w:val="a4"/>
    <w:semiHidden/>
    <w:rsid w:val="005A511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3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mkrai.izbirk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2024-07-29T11:29:00Z</dcterms:created>
  <dcterms:modified xsi:type="dcterms:W3CDTF">2024-07-29T11:30:00Z</dcterms:modified>
</cp:coreProperties>
</file>