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F96" w:rsidRDefault="00283F96" w:rsidP="00283F96">
      <w:pPr>
        <w:pStyle w:val="a3"/>
        <w:tabs>
          <w:tab w:val="left" w:pos="708"/>
        </w:tabs>
        <w:ind w:left="4320" w:firstLine="720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283F96" w:rsidRDefault="00283F96" w:rsidP="00283F96">
      <w:pPr>
        <w:tabs>
          <w:tab w:val="left" w:pos="-284"/>
          <w:tab w:val="left" w:pos="0"/>
          <w:tab w:val="left" w:pos="851"/>
        </w:tabs>
        <w:jc w:val="right"/>
      </w:pPr>
      <w:r>
        <w:t xml:space="preserve">к решению территориальной избирательной комиссии </w:t>
      </w:r>
    </w:p>
    <w:p w:rsidR="00283F96" w:rsidRDefault="00283F96" w:rsidP="00283F96">
      <w:pPr>
        <w:tabs>
          <w:tab w:val="left" w:pos="-284"/>
          <w:tab w:val="left" w:pos="0"/>
          <w:tab w:val="left" w:pos="851"/>
        </w:tabs>
        <w:jc w:val="right"/>
      </w:pPr>
      <w:r>
        <w:t>Чернушинского городского округа</w:t>
      </w:r>
    </w:p>
    <w:p w:rsidR="00283F96" w:rsidRDefault="00283F96" w:rsidP="00283F96">
      <w:pPr>
        <w:tabs>
          <w:tab w:val="left" w:pos="-284"/>
          <w:tab w:val="left" w:pos="0"/>
          <w:tab w:val="left" w:pos="851"/>
        </w:tabs>
        <w:jc w:val="right"/>
      </w:pPr>
      <w:r>
        <w:t>№ 34/01 от «29» марта 2023 г.</w:t>
      </w:r>
    </w:p>
    <w:p w:rsidR="00283F96" w:rsidRDefault="00283F96" w:rsidP="00283F96">
      <w:pPr>
        <w:tabs>
          <w:tab w:val="left" w:pos="-284"/>
          <w:tab w:val="left" w:pos="0"/>
          <w:tab w:val="left" w:pos="851"/>
        </w:tabs>
        <w:jc w:val="right"/>
      </w:pPr>
    </w:p>
    <w:p w:rsidR="00283F96" w:rsidRDefault="00283F96" w:rsidP="00283F96">
      <w:pPr>
        <w:pStyle w:val="ConsNonformat"/>
        <w:widowControl/>
        <w:tabs>
          <w:tab w:val="left" w:pos="3969"/>
        </w:tabs>
        <w:ind w:left="4320" w:right="0"/>
        <w:jc w:val="center"/>
        <w:rPr>
          <w:rFonts w:ascii="Times New Roman CYR" w:hAnsi="Times New Roman CYR"/>
          <w:sz w:val="24"/>
        </w:rPr>
      </w:pPr>
    </w:p>
    <w:p w:rsidR="00283F96" w:rsidRDefault="00283F96" w:rsidP="00283F96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>
        <w:rPr>
          <w:rFonts w:ascii="Times New Roman CYR" w:hAnsi="Times New Roman CYR"/>
          <w:b/>
          <w:sz w:val="24"/>
        </w:rPr>
        <w:t xml:space="preserve">СООБЩЕНИЕ </w:t>
      </w:r>
    </w:p>
    <w:p w:rsidR="00283F96" w:rsidRDefault="00283F96" w:rsidP="00283F96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>
        <w:rPr>
          <w:rFonts w:ascii="Times New Roman CYR" w:hAnsi="Times New Roman CYR"/>
          <w:b/>
          <w:sz w:val="24"/>
        </w:rPr>
        <w:t xml:space="preserve">о приеме предложений по кандидатурам </w:t>
      </w:r>
    </w:p>
    <w:p w:rsidR="00283F96" w:rsidRDefault="00283F96" w:rsidP="00283F96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>
        <w:rPr>
          <w:rFonts w:ascii="Times New Roman CYR" w:hAnsi="Times New Roman CYR"/>
          <w:b/>
          <w:sz w:val="24"/>
        </w:rPr>
        <w:t xml:space="preserve">в составы участковых избирательных комиссий </w:t>
      </w:r>
    </w:p>
    <w:p w:rsidR="00283F96" w:rsidRDefault="00283F96" w:rsidP="00283F96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>
        <w:rPr>
          <w:rFonts w:ascii="Times New Roman CYR" w:hAnsi="Times New Roman CYR"/>
          <w:b/>
          <w:sz w:val="24"/>
        </w:rPr>
        <w:t>(состав резерва участковых комиссий)</w:t>
      </w:r>
    </w:p>
    <w:p w:rsidR="00283F96" w:rsidRDefault="00283F96" w:rsidP="00283F96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sz w:val="24"/>
        </w:rPr>
      </w:pPr>
    </w:p>
    <w:p w:rsidR="00283F96" w:rsidRDefault="00283F96" w:rsidP="00283F96">
      <w:pPr>
        <w:tabs>
          <w:tab w:val="right" w:pos="9356"/>
        </w:tabs>
        <w:ind w:right="-1" w:firstLine="567"/>
        <w:jc w:val="both"/>
      </w:pPr>
      <w:r>
        <w:t xml:space="preserve">Руководствуясь пунктами 4 и 5.1 статьи 27 Федерального закона «Об основных гарантиях избирательных прав и права на участие в референдуме граждан Российской Федерации», территориальная избирательная комиссия Чернушинского городского округа </w:t>
      </w:r>
    </w:p>
    <w:p w:rsidR="00283F96" w:rsidRDefault="00283F96" w:rsidP="00283F96">
      <w:pPr>
        <w:tabs>
          <w:tab w:val="right" w:pos="9923"/>
        </w:tabs>
        <w:ind w:right="-1"/>
        <w:jc w:val="both"/>
      </w:pPr>
      <w:r>
        <w:t>объявляет прием предложений по кандидатурам для назначения членов участковых избирательных комиссий с правом решающего голоса в составы следующих участковых комиссий (состав резерва участковых комиссий):</w:t>
      </w:r>
    </w:p>
    <w:p w:rsidR="00283F96" w:rsidRDefault="00283F96" w:rsidP="00283F96">
      <w:pPr>
        <w:tabs>
          <w:tab w:val="right" w:pos="9923"/>
        </w:tabs>
        <w:ind w:right="-1"/>
        <w:jc w:val="both"/>
      </w:pPr>
      <w:r>
        <w:t xml:space="preserve"> 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1417"/>
        <w:gridCol w:w="2126"/>
        <w:gridCol w:w="1559"/>
        <w:gridCol w:w="1701"/>
        <w:gridCol w:w="2127"/>
      </w:tblGrid>
      <w:tr w:rsidR="00283F96" w:rsidTr="00283F96">
        <w:trPr>
          <w:trHeight w:val="81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участковой избирательной комиссии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членов участковой избирательной комиссии с правом решающего голоса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участковой избирательной комиссии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членов участковой избирательной комиссии с правом решающего голоса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83F96" w:rsidTr="00283F96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96" w:rsidRDefault="00283F96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bookmarkStart w:id="0" w:name="_GoBack"/>
            <w:bookmarkEnd w:id="0"/>
          </w:p>
        </w:tc>
      </w:tr>
    </w:tbl>
    <w:p w:rsidR="00283F96" w:rsidRDefault="00283F96" w:rsidP="00283F96">
      <w:pPr>
        <w:tabs>
          <w:tab w:val="right" w:pos="9923"/>
        </w:tabs>
        <w:ind w:right="-1" w:firstLine="567"/>
        <w:jc w:val="both"/>
      </w:pPr>
      <w:r>
        <w:t>Перечень и формы документов, необходимых при внесении предложения (предложений) по кандидатурам в составы участковых избирательных комиссий (резерва участковых комиссий) размещен на сайте территориальной избирательной комиссии Чернушинского городского округа в сети «Интернет».</w:t>
      </w:r>
    </w:p>
    <w:p w:rsidR="00283F96" w:rsidRDefault="00283F96" w:rsidP="00283F96">
      <w:pPr>
        <w:tabs>
          <w:tab w:val="right" w:pos="9923"/>
        </w:tabs>
        <w:ind w:right="-1" w:firstLine="567"/>
        <w:jc w:val="both"/>
      </w:pPr>
      <w:r>
        <w:t xml:space="preserve">Прием документов осуществляется в период с 3 апреля по 2 мая 2023 года в помещении территориальной избирательной комиссии по адресу: </w:t>
      </w:r>
      <w:proofErr w:type="spellStart"/>
      <w:r>
        <w:t>г</w:t>
      </w:r>
      <w:proofErr w:type="gramStart"/>
      <w:r>
        <w:t>.Ч</w:t>
      </w:r>
      <w:proofErr w:type="gramEnd"/>
      <w:r>
        <w:t>ернушка</w:t>
      </w:r>
      <w:proofErr w:type="spellEnd"/>
      <w:r>
        <w:t xml:space="preserve">, </w:t>
      </w:r>
      <w:proofErr w:type="spellStart"/>
      <w:r>
        <w:t>ул.Юбилейная</w:t>
      </w:r>
      <w:proofErr w:type="spellEnd"/>
      <w:r>
        <w:t>, 9-421, ежедневно в рабочие дни  с 9.00  до 18.00 часов, перерыв с 13.00 до 14.00 час. Телефон для получения информации 8 (34261) 4-41-65 .</w:t>
      </w:r>
    </w:p>
    <w:p w:rsidR="00F74DFB" w:rsidRDefault="00F74DFB"/>
    <w:sectPr w:rsidR="00F74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F96"/>
    <w:rsid w:val="00146973"/>
    <w:rsid w:val="00283F96"/>
    <w:rsid w:val="00F7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3F96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3F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283F96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3F96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3F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283F96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2023-03-30T10:20:00Z</cp:lastPrinted>
  <dcterms:created xsi:type="dcterms:W3CDTF">2023-03-30T10:19:00Z</dcterms:created>
  <dcterms:modified xsi:type="dcterms:W3CDTF">2023-03-30T10:20:00Z</dcterms:modified>
</cp:coreProperties>
</file>